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7429" w:rsidRPr="00FE4A0E" w:rsidRDefault="00167429" w:rsidP="00FE4A0E">
      <w:pPr>
        <w:spacing w:line="236" w:lineRule="auto"/>
        <w:ind w:left="358"/>
        <w:jc w:val="both"/>
        <w:rPr>
          <w:rFonts w:ascii="Times New Roman" w:eastAsia="Times New Roman" w:hAnsi="Times New Roman"/>
          <w:b/>
          <w:sz w:val="28"/>
          <w:szCs w:val="28"/>
          <w:lang w:val="en-US"/>
        </w:rPr>
      </w:pPr>
      <w:r w:rsidRPr="00FE4A0E">
        <w:rPr>
          <w:rFonts w:ascii="Times New Roman" w:eastAsia="Times New Roman" w:hAnsi="Times New Roman"/>
          <w:b/>
          <w:sz w:val="28"/>
          <w:szCs w:val="28"/>
        </w:rPr>
        <w:t>Тақырып</w:t>
      </w:r>
      <w:r w:rsidRPr="00FE4A0E">
        <w:rPr>
          <w:rFonts w:ascii="Times New Roman" w:eastAsia="Times New Roman" w:hAnsi="Times New Roman"/>
          <w:b/>
          <w:sz w:val="28"/>
          <w:szCs w:val="28"/>
          <w:lang w:val="en-US"/>
        </w:rPr>
        <w:t xml:space="preserve"> 1. </w:t>
      </w:r>
      <w:r w:rsidRPr="00FE4A0E">
        <w:rPr>
          <w:rFonts w:ascii="Times New Roman" w:hAnsi="Times New Roman" w:cs="Times New Roman"/>
          <w:color w:val="000000"/>
          <w:sz w:val="28"/>
          <w:szCs w:val="28"/>
        </w:rPr>
        <w:t>Қаржылық институтардың қызметін салықтық реттеу</w:t>
      </w:r>
    </w:p>
    <w:p w:rsidR="00167429" w:rsidRPr="00FE4A0E" w:rsidRDefault="00167429" w:rsidP="00FE4A0E">
      <w:pPr>
        <w:spacing w:line="236" w:lineRule="auto"/>
        <w:ind w:left="358"/>
        <w:jc w:val="both"/>
        <w:rPr>
          <w:rFonts w:ascii="Times New Roman" w:eastAsia="Times New Roman" w:hAnsi="Times New Roman"/>
          <w:b/>
          <w:sz w:val="28"/>
          <w:szCs w:val="28"/>
          <w:lang w:val="en-US"/>
        </w:rPr>
      </w:pPr>
    </w:p>
    <w:p w:rsidR="00167429" w:rsidRPr="00FE4A0E" w:rsidRDefault="00167429" w:rsidP="00FE4A0E">
      <w:pPr>
        <w:spacing w:line="236" w:lineRule="auto"/>
        <w:ind w:left="358"/>
        <w:jc w:val="both"/>
        <w:rPr>
          <w:rFonts w:ascii="Times New Roman" w:eastAsia="Times New Roman" w:hAnsi="Times New Roman"/>
          <w:sz w:val="28"/>
          <w:szCs w:val="28"/>
          <w:lang w:val="en-US"/>
        </w:rPr>
      </w:pPr>
      <w:r w:rsidRPr="00FE4A0E">
        <w:rPr>
          <w:rFonts w:ascii="Times New Roman" w:eastAsia="Times New Roman" w:hAnsi="Times New Roman"/>
          <w:b/>
          <w:sz w:val="28"/>
          <w:szCs w:val="28"/>
          <w:lang w:val="kk-KZ"/>
        </w:rPr>
        <w:t>М</w:t>
      </w:r>
      <w:r w:rsidRPr="00FE4A0E">
        <w:rPr>
          <w:rFonts w:ascii="Times New Roman" w:eastAsia="Times New Roman" w:hAnsi="Times New Roman"/>
          <w:b/>
          <w:sz w:val="28"/>
          <w:szCs w:val="28"/>
        </w:rPr>
        <w:t>ақсаты</w:t>
      </w:r>
      <w:r w:rsidRPr="00FE4A0E">
        <w:rPr>
          <w:rFonts w:ascii="Times New Roman" w:eastAsia="Times New Roman" w:hAnsi="Times New Roman"/>
          <w:b/>
          <w:sz w:val="28"/>
          <w:szCs w:val="28"/>
          <w:lang w:val="en-US"/>
        </w:rPr>
        <w:t xml:space="preserve">: </w:t>
      </w:r>
      <w:r w:rsidRPr="00FE4A0E">
        <w:rPr>
          <w:rFonts w:ascii="Times New Roman" w:eastAsia="Times New Roman" w:hAnsi="Times New Roman"/>
          <w:sz w:val="28"/>
          <w:szCs w:val="28"/>
          <w:lang w:val="en-US"/>
        </w:rPr>
        <w:t>Салықтық реттеудің негізгі міндеттері</w:t>
      </w:r>
      <w:r w:rsidRPr="00FE4A0E">
        <w:rPr>
          <w:rFonts w:ascii="Times New Roman" w:eastAsia="Times New Roman" w:hAnsi="Times New Roman"/>
          <w:sz w:val="28"/>
          <w:szCs w:val="28"/>
          <w:lang w:val="kk-KZ"/>
        </w:rPr>
        <w:t>н айқындау</w:t>
      </w:r>
      <w:r w:rsidRPr="00FE4A0E">
        <w:rPr>
          <w:rFonts w:ascii="Times New Roman" w:eastAsia="Times New Roman" w:hAnsi="Times New Roman"/>
          <w:sz w:val="28"/>
          <w:szCs w:val="28"/>
          <w:lang w:val="en-US"/>
        </w:rPr>
        <w:t>.</w:t>
      </w:r>
    </w:p>
    <w:p w:rsidR="00167429" w:rsidRPr="00FE4A0E" w:rsidRDefault="00167429" w:rsidP="00FE4A0E">
      <w:pPr>
        <w:spacing w:line="236" w:lineRule="auto"/>
        <w:ind w:left="358"/>
        <w:jc w:val="both"/>
        <w:rPr>
          <w:rFonts w:ascii="Times New Roman" w:eastAsia="Times New Roman" w:hAnsi="Times New Roman"/>
          <w:sz w:val="28"/>
          <w:szCs w:val="28"/>
          <w:lang w:val="en-US"/>
        </w:rPr>
      </w:pPr>
    </w:p>
    <w:p w:rsidR="00167429" w:rsidRPr="00FE4A0E" w:rsidRDefault="00167429" w:rsidP="00FE4A0E">
      <w:pPr>
        <w:ind w:firstLine="358"/>
        <w:jc w:val="both"/>
        <w:rPr>
          <w:rFonts w:ascii="Times New Roman" w:eastAsia="Times New Roman" w:hAnsi="Times New Roman"/>
          <w:sz w:val="28"/>
          <w:szCs w:val="28"/>
          <w:lang w:val="en-US"/>
        </w:rPr>
      </w:pPr>
      <w:r w:rsidRPr="00FE4A0E">
        <w:rPr>
          <w:rFonts w:ascii="Times New Roman" w:eastAsia="Times New Roman" w:hAnsi="Times New Roman"/>
          <w:sz w:val="28"/>
          <w:szCs w:val="28"/>
          <w:lang w:val="en-US"/>
        </w:rPr>
        <w:t>Экономиканың қаржы секторы ұйымдарын салықтық реттеудің мақсаты – экономиканы қайта құрылымдауды жеделдетумен бір мезгілде экономикалық өсудің тұрақты жоғары қарқынын ұстап тұру, халықтың өмір сүру деңгейін арттырумен бір мезгілде экономикалық және салықтық реттеуді күшейту, экономиканың экономикалық әлеуетін арттыру және экономиканың жүктемесі жеткіліксіз секторларын дамыту мақсатында салық саясатын пайдалану, бюджет кірістерін ұлғайту және салық салынатын базаны кеңейту болып табылады.</w:t>
      </w:r>
    </w:p>
    <w:p w:rsidR="00167429" w:rsidRPr="00FE4A0E" w:rsidRDefault="00167429" w:rsidP="00FE4A0E">
      <w:pPr>
        <w:ind w:firstLine="358"/>
        <w:jc w:val="both"/>
        <w:rPr>
          <w:rFonts w:ascii="Times New Roman" w:eastAsia="Times New Roman" w:hAnsi="Times New Roman"/>
          <w:sz w:val="28"/>
          <w:szCs w:val="28"/>
          <w:lang w:val="en-US"/>
        </w:rPr>
      </w:pPr>
      <w:r w:rsidRPr="00FE4A0E">
        <w:rPr>
          <w:rFonts w:ascii="Times New Roman" w:eastAsia="Times New Roman" w:hAnsi="Times New Roman"/>
          <w:sz w:val="28"/>
          <w:szCs w:val="28"/>
          <w:lang w:val="en-US"/>
        </w:rPr>
        <w:t>Салықтық реттеудің негізгі міндеттері: салық түсімдерін жұмылдыру жолымен орталықтандырылған бюджеттік және бюджеттен тыс қорларды қалыптастыру; салық түсімдерінің бағдарламаларын (қысқа мерзімді және ұзақ мерзімді) жасау; салық салынатын базаны қалыптастыру және есепке алу қағидаттарын әзірлеу; салық салынатын базаны дұрыс айқындау – салықтарды есептеу тетігінің негізгі сәті; жеке және заңды тұлғалардың салық түсімдеріне бақылауды жүзеге асыру, салық төлеуден жалтарған салық төлеушілерді жауапкершілікке тарту.</w:t>
      </w:r>
    </w:p>
    <w:p w:rsidR="00167429" w:rsidRPr="00FE4A0E" w:rsidRDefault="00167429" w:rsidP="00FE4A0E">
      <w:pPr>
        <w:ind w:firstLine="358"/>
        <w:jc w:val="both"/>
        <w:rPr>
          <w:rFonts w:ascii="Times New Roman" w:eastAsia="Times New Roman" w:hAnsi="Times New Roman"/>
          <w:sz w:val="28"/>
          <w:szCs w:val="28"/>
          <w:lang w:val="en-US"/>
        </w:rPr>
      </w:pPr>
      <w:r w:rsidRPr="00FE4A0E">
        <w:rPr>
          <w:rFonts w:ascii="Times New Roman" w:eastAsia="Times New Roman" w:hAnsi="Times New Roman"/>
          <w:sz w:val="28"/>
          <w:szCs w:val="28"/>
          <w:lang w:val="en-US"/>
        </w:rPr>
        <w:t>Салықтық реттеу екі негізгі бағытта жүзеге асырылады:</w:t>
      </w:r>
    </w:p>
    <w:p w:rsidR="00167429" w:rsidRPr="00FE4A0E" w:rsidRDefault="00167429" w:rsidP="00FE4A0E">
      <w:pPr>
        <w:jc w:val="both"/>
        <w:rPr>
          <w:rFonts w:ascii="Times New Roman" w:eastAsia="Times New Roman" w:hAnsi="Times New Roman"/>
          <w:sz w:val="28"/>
          <w:szCs w:val="28"/>
          <w:lang w:val="en-US"/>
        </w:rPr>
      </w:pPr>
      <w:r w:rsidRPr="00FE4A0E">
        <w:rPr>
          <w:rFonts w:ascii="Times New Roman" w:eastAsia="Times New Roman" w:hAnsi="Times New Roman"/>
          <w:sz w:val="28"/>
          <w:szCs w:val="28"/>
          <w:lang w:val="en-US"/>
        </w:rPr>
        <w:t>- нарықтық, тауар-ақша қатынастарын реттеу. Ол негізінен "ойын ережелерін" анықтаудан тұрады, яғни нарықта жұмыс істейтін адамдардың, ең алдымен кәсіпкерлердің, жұмыс берушілердің және жалдамалы жұмысшылардың қарым-қатынасын анықтайтын заңдар, ережелер әзірлеу. Оларға тауар өндірушілердің, сатушылар мен сатып алушылардың қарым-қатынасын, банктердің, тауар және қор биржаларының, сондай-ақ еңбек биржаларының, сауда үйлерінің қызметін реттейтін, аукциондар, жәрмеңкелер өткізу тәртібін, бағалы қағаздар айналымының ережелерін және т. б. реттейтін заңдар, қаулылар, мемлекеттік органдардың нұсқаулықтары жатады.;</w:t>
      </w:r>
    </w:p>
    <w:p w:rsidR="00167429" w:rsidRPr="00FE4A0E" w:rsidRDefault="00167429" w:rsidP="00FE4A0E">
      <w:pPr>
        <w:jc w:val="both"/>
        <w:rPr>
          <w:rFonts w:ascii="Times New Roman" w:eastAsia="Times New Roman" w:hAnsi="Times New Roman"/>
          <w:sz w:val="28"/>
          <w:szCs w:val="28"/>
          <w:lang w:val="en-US"/>
        </w:rPr>
      </w:pPr>
      <w:r w:rsidRPr="00FE4A0E">
        <w:rPr>
          <w:rFonts w:ascii="Times New Roman" w:eastAsia="Times New Roman" w:hAnsi="Times New Roman"/>
          <w:sz w:val="28"/>
          <w:szCs w:val="28"/>
          <w:lang w:val="en-US"/>
        </w:rPr>
        <w:t>- қоғамда қолданылатын негізгі объективті экономикалық заң құндылық заңы болған жағдайда халық шаруашылығының, қоғамдық өндірістің дамуын реттеу. Бұл жерде біз негізінен мемлекеттің адамдар мен кәсіпкерлердің мүдделеріне олардың қызметін қоғамға қажетті, пайдалы бағытта бағыттау мақсатында әсер етудің қаржылық-экономикалық әдістері туралы айтып отырмыз.</w:t>
      </w:r>
    </w:p>
    <w:p w:rsidR="00167429" w:rsidRPr="00FE4A0E" w:rsidRDefault="00167429" w:rsidP="00FE4A0E">
      <w:pPr>
        <w:ind w:firstLine="708"/>
        <w:jc w:val="both"/>
        <w:rPr>
          <w:rFonts w:ascii="Times New Roman" w:eastAsia="Times New Roman" w:hAnsi="Times New Roman"/>
          <w:sz w:val="28"/>
          <w:szCs w:val="28"/>
          <w:lang w:val="en-US"/>
        </w:rPr>
      </w:pPr>
      <w:r w:rsidRPr="00FE4A0E">
        <w:rPr>
          <w:rFonts w:ascii="Times New Roman" w:eastAsia="Times New Roman" w:hAnsi="Times New Roman"/>
          <w:sz w:val="28"/>
          <w:szCs w:val="28"/>
          <w:lang w:val="en-US"/>
        </w:rPr>
        <w:t>Салық қызметі процесінде мемлекет салық қатынастарын реттеуді жүзеге асырады, оларды жасайды және қалыптастырады, салық салудың ең қолайлы және тиімді жүйесі туралы идеяларына сүйене отырып, негізінен өзін қажетті ақшамен қамтамасыз етуге тырысады.</w:t>
      </w:r>
    </w:p>
    <w:p w:rsidR="00167429" w:rsidRPr="00FE4A0E" w:rsidRDefault="00167429" w:rsidP="00FE4A0E">
      <w:pPr>
        <w:ind w:firstLine="708"/>
        <w:jc w:val="both"/>
        <w:rPr>
          <w:rFonts w:ascii="Times New Roman" w:eastAsia="Times New Roman" w:hAnsi="Times New Roman"/>
          <w:sz w:val="28"/>
          <w:szCs w:val="28"/>
          <w:lang w:val="en-US"/>
        </w:rPr>
      </w:pPr>
      <w:r w:rsidRPr="00FE4A0E">
        <w:rPr>
          <w:rFonts w:ascii="Times New Roman" w:eastAsia="Times New Roman" w:hAnsi="Times New Roman"/>
          <w:sz w:val="28"/>
          <w:szCs w:val="28"/>
          <w:lang w:val="en-US"/>
        </w:rPr>
        <w:t xml:space="preserve">Экономикалық тұрғыдан салық қатынастарын мемлекеттік реттеудің мазмұны оның барлық элементтерін анықтай отырып, салықты белгілеу болып табылады: салық субъектісі, салық объектісі, салық базасы, салық </w:t>
      </w:r>
      <w:r w:rsidRPr="00FE4A0E">
        <w:rPr>
          <w:rFonts w:ascii="Times New Roman" w:eastAsia="Times New Roman" w:hAnsi="Times New Roman"/>
          <w:sz w:val="28"/>
          <w:szCs w:val="28"/>
          <w:lang w:val="en-US"/>
        </w:rPr>
        <w:lastRenderedPageBreak/>
        <w:t>кезеңі, салық ставкасы, салықты есептеу тәртібі, салықты төлеу тәртібі мен мерзімдері, салық жеңілдіктері және т. б.</w:t>
      </w:r>
    </w:p>
    <w:p w:rsidR="00167429" w:rsidRPr="00FE4A0E" w:rsidRDefault="00167429" w:rsidP="00FE4A0E">
      <w:pPr>
        <w:ind w:firstLine="708"/>
        <w:jc w:val="both"/>
        <w:rPr>
          <w:rFonts w:ascii="Times New Roman" w:eastAsia="Times New Roman" w:hAnsi="Times New Roman"/>
          <w:sz w:val="28"/>
          <w:szCs w:val="28"/>
          <w:lang w:val="en-US"/>
        </w:rPr>
      </w:pPr>
      <w:r w:rsidRPr="00FE4A0E">
        <w:rPr>
          <w:rFonts w:ascii="Times New Roman" w:eastAsia="Times New Roman" w:hAnsi="Times New Roman"/>
          <w:sz w:val="28"/>
          <w:szCs w:val="28"/>
          <w:lang w:val="en-US"/>
        </w:rPr>
        <w:t>Құқықтық тұрғыдан алғанда, салық қатынастарын мемлекеттік реттеудің мазмұны салық қатынастары субъектілерінің (тараптарының) құқықтары мен міндеттерін белгілеу болып табылады, олардың бірі мемлекеттің өзі болып табылады.</w:t>
      </w:r>
    </w:p>
    <w:p w:rsidR="00167429" w:rsidRPr="00FE4A0E" w:rsidRDefault="00167429" w:rsidP="00FE4A0E">
      <w:pPr>
        <w:ind w:firstLine="708"/>
        <w:jc w:val="both"/>
        <w:rPr>
          <w:rFonts w:ascii="Times New Roman" w:eastAsia="Times New Roman" w:hAnsi="Times New Roman"/>
          <w:sz w:val="28"/>
          <w:szCs w:val="28"/>
          <w:lang w:val="en-US"/>
        </w:rPr>
      </w:pPr>
      <w:r w:rsidRPr="00FE4A0E">
        <w:rPr>
          <w:rFonts w:ascii="Times New Roman" w:eastAsia="Times New Roman" w:hAnsi="Times New Roman"/>
          <w:sz w:val="28"/>
          <w:szCs w:val="28"/>
          <w:lang w:val="en-US"/>
        </w:rPr>
        <w:t>Салық қатынасы салық міндеттемесін делдалдайды, оған сәйкес салық төлеуші мемлекетке белгілі бір мерзімде, белгілі бір жолмен белгілі бір ақша сомасын беруге міндетті. Олардың жиынтығында салықтық қатынастар жалпы өнімнің белгілі бір бөлігін мемлекеттің меншігіне алуды білдіреді, бұл салық салудың экономикалық құрамдас бөлігі болып табылады, мұнда бұл қатынастар бөлу және қайта бөлу экономикалық қатынастары ретінде әрекет етеді.</w:t>
      </w:r>
    </w:p>
    <w:p w:rsidR="00167429" w:rsidRPr="00FE4A0E" w:rsidRDefault="00167429" w:rsidP="00FE4A0E">
      <w:pPr>
        <w:ind w:firstLine="708"/>
        <w:jc w:val="both"/>
        <w:rPr>
          <w:rFonts w:ascii="Times New Roman" w:eastAsia="Times New Roman" w:hAnsi="Times New Roman"/>
          <w:sz w:val="28"/>
          <w:szCs w:val="28"/>
          <w:lang w:val="en-US"/>
        </w:rPr>
      </w:pPr>
      <w:r w:rsidRPr="00FE4A0E">
        <w:rPr>
          <w:rFonts w:ascii="Times New Roman" w:eastAsia="Times New Roman" w:hAnsi="Times New Roman"/>
          <w:sz w:val="28"/>
          <w:szCs w:val="28"/>
          <w:lang w:val="en-US"/>
        </w:rPr>
        <w:t>Осы актілер арқылы мемлекет тиісті органдар атынан салықтарды белгілейді және енгізеді, осы негізде салық жүйесін қалыптастырады, салықтың әр түрі бойынша салық режимін анықтайды, өзінің мамандандырылған салық органдарын құрады және олардың құзыретін анықтайды, салық заңнамасын бұзғаны үшін жауапкершілікті белгілейді және т.б. бұл актілер, бір жағынан, салық қатынастарын өздері жасайды. Сонымен бірге, бұл актілер, екінші жағынан, салық қатынастары субъектілері мен қатысушыларының мінез-құлқын олардың құқықтары мен міндеттерін анықтау арқылы реттейді. Мысалы, қандай да бір салықты белгілеу кезінде салық Заңымен Салық төлеуші ретінде анықталған адамдар мемлекет алдында оны төлеуді жүзеге асыру міндетін, ал тиісті салық органы мемлекет алдында салық міндеттемесінің уақтылы және толық орындалуын бақылауды жүзеге асыру міндетін алады. Сонымен бір мезгілде бұл органның салық төлеушіден салық төлеуді талап ету, осы төлемді бақылауды жүзеге асыру, салықты мәжбүрлеп өндіріп алу жөнінде шаралар қолдану және салықтық құқық бұзушылық жасаған адамдарды заңдарда белгіленген тәртіппен салықтық жауаптылыққа тарту құқығы туындайды.</w:t>
      </w:r>
    </w:p>
    <w:p w:rsidR="00167429" w:rsidRPr="00FE4A0E" w:rsidRDefault="00167429" w:rsidP="00FE4A0E">
      <w:pPr>
        <w:ind w:firstLine="708"/>
        <w:jc w:val="both"/>
        <w:rPr>
          <w:rFonts w:ascii="Times New Roman" w:eastAsia="Times New Roman" w:hAnsi="Times New Roman"/>
          <w:sz w:val="28"/>
          <w:szCs w:val="28"/>
          <w:lang w:val="en-US"/>
        </w:rPr>
      </w:pPr>
      <w:r w:rsidRPr="00FE4A0E">
        <w:rPr>
          <w:rFonts w:ascii="Times New Roman" w:eastAsia="Times New Roman" w:hAnsi="Times New Roman"/>
          <w:sz w:val="28"/>
          <w:szCs w:val="28"/>
          <w:lang w:val="en-US"/>
        </w:rPr>
        <w:t>Осылайша, салық заңнамасының нормативтік құқықтық актілері сонымен бірге олардың экономикалық және құқықтық сипаттамалары, салықтық және осы қатынастарды құқықтық реттеудің қайнар көзі болып табылатын қоғамдық қатынастардың негізі ретінде әрекет етеді. Тағы да атап өтейік, салық қатынастары экономиканың қойнауында пайда болмайды және болмайды. Олар тиісті салық заңының ұрпағы: заң жоқ - экономикалық, сонымен қатар құқықтық категория ретінде салықтық қатынас бола алмайды; салық заңының күшін жою салық қатынасын тоқтатуға әкеп соғады. Сондықтан экономикалық қатынас бола отырып, салық қатынасы әрқашан өзінің формасында құқықтық қатынас болып табылады.</w:t>
      </w:r>
    </w:p>
    <w:p w:rsidR="00167429" w:rsidRPr="00FE4A0E" w:rsidRDefault="00167429" w:rsidP="00FE4A0E">
      <w:pPr>
        <w:ind w:firstLine="708"/>
        <w:jc w:val="both"/>
        <w:rPr>
          <w:rFonts w:ascii="Times New Roman" w:eastAsia="Times New Roman" w:hAnsi="Times New Roman"/>
          <w:sz w:val="28"/>
          <w:szCs w:val="28"/>
          <w:lang w:val="en-US"/>
        </w:rPr>
      </w:pPr>
      <w:r w:rsidRPr="00FE4A0E">
        <w:rPr>
          <w:rFonts w:ascii="Times New Roman" w:eastAsia="Times New Roman" w:hAnsi="Times New Roman"/>
          <w:sz w:val="28"/>
          <w:szCs w:val="28"/>
          <w:lang w:val="en-US"/>
        </w:rPr>
        <w:t>Салықтық реттеу әдістері-бұл салық қатынастары субъектілерінің құқықтары мен міндеттері белгіленетін, өзгертілетін және тоқтатылатын тәсілдер мен тәсілдер.</w:t>
      </w:r>
    </w:p>
    <w:p w:rsidR="00167429" w:rsidRPr="00FE4A0E" w:rsidRDefault="00167429" w:rsidP="00FE4A0E">
      <w:pPr>
        <w:ind w:firstLine="708"/>
        <w:jc w:val="both"/>
        <w:rPr>
          <w:rFonts w:ascii="Times New Roman" w:eastAsia="Times New Roman" w:hAnsi="Times New Roman"/>
          <w:sz w:val="28"/>
          <w:szCs w:val="28"/>
          <w:lang w:val="en-US"/>
        </w:rPr>
      </w:pPr>
      <w:r w:rsidRPr="00FE4A0E">
        <w:rPr>
          <w:rFonts w:ascii="Times New Roman" w:eastAsia="Times New Roman" w:hAnsi="Times New Roman"/>
          <w:sz w:val="28"/>
          <w:szCs w:val="28"/>
          <w:lang w:val="en-US"/>
        </w:rPr>
        <w:t>Негізгі әдістер мыналар болып табылады: 1. біржақты құқықтық актілер шығару нормативтік сипатта болады.</w:t>
      </w:r>
    </w:p>
    <w:p w:rsidR="00167429" w:rsidRPr="00FE4A0E" w:rsidRDefault="00167429" w:rsidP="00FE4A0E">
      <w:pPr>
        <w:ind w:firstLine="708"/>
        <w:jc w:val="both"/>
        <w:rPr>
          <w:rFonts w:ascii="Times New Roman" w:eastAsia="Times New Roman" w:hAnsi="Times New Roman"/>
          <w:sz w:val="28"/>
          <w:szCs w:val="28"/>
          <w:lang w:val="en-US"/>
        </w:rPr>
      </w:pPr>
      <w:r w:rsidRPr="00FE4A0E">
        <w:rPr>
          <w:rFonts w:ascii="Times New Roman" w:eastAsia="Times New Roman" w:hAnsi="Times New Roman"/>
          <w:sz w:val="28"/>
          <w:szCs w:val="28"/>
          <w:lang w:val="en-US"/>
        </w:rPr>
        <w:lastRenderedPageBreak/>
        <w:t>Осы актілердің жиынтығы салық заңнамасын қалыптастырады; 2. жеке сипаттағы біржақты құқықтық актілер шығару; 3. екі жақты салық-құқықтық актілер жасау; 4. мемлекеттің өзінің уәкілетті органы тұлғасында нақты салықтық құқықтық қатынастардың субъектісі ретінде өз құқықтары мен міндеттерін іске асыруы.</w:t>
      </w:r>
    </w:p>
    <w:p w:rsidR="00167429" w:rsidRPr="00FE4A0E" w:rsidRDefault="00167429" w:rsidP="00FE4A0E">
      <w:pPr>
        <w:jc w:val="both"/>
        <w:rPr>
          <w:rFonts w:ascii="Times New Roman" w:eastAsia="Times New Roman" w:hAnsi="Times New Roman"/>
          <w:sz w:val="28"/>
          <w:szCs w:val="28"/>
          <w:lang w:val="en-US"/>
        </w:rPr>
      </w:pPr>
      <w:r w:rsidRPr="00FE4A0E">
        <w:rPr>
          <w:rFonts w:ascii="Times New Roman" w:eastAsia="Times New Roman" w:hAnsi="Times New Roman"/>
          <w:sz w:val="28"/>
          <w:szCs w:val="28"/>
          <w:lang w:val="en-US"/>
        </w:rPr>
        <w:t>Өз нысаны бойынша бұл әдістер заңды болып табылады.</w:t>
      </w:r>
    </w:p>
    <w:p w:rsidR="00167429" w:rsidRPr="00FE4A0E" w:rsidRDefault="00167429" w:rsidP="00FE4A0E">
      <w:pPr>
        <w:ind w:firstLine="708"/>
        <w:jc w:val="both"/>
        <w:rPr>
          <w:rFonts w:ascii="Times New Roman" w:eastAsia="Times New Roman" w:hAnsi="Times New Roman"/>
          <w:sz w:val="28"/>
          <w:szCs w:val="28"/>
          <w:lang w:val="en-US"/>
        </w:rPr>
      </w:pPr>
      <w:r w:rsidRPr="00FE4A0E">
        <w:rPr>
          <w:rFonts w:ascii="Times New Roman" w:eastAsia="Times New Roman" w:hAnsi="Times New Roman"/>
          <w:sz w:val="28"/>
          <w:szCs w:val="28"/>
          <w:lang w:val="en-US"/>
        </w:rPr>
        <w:t>Салық қатынастарын мемлекеттік реттеудің қосарлы рөлін атап өтеміз. Бір жағынан, бұл салық төлемінің сомасын алушы ретінде әрекет ететін және мүмкіндігінше көп ақша алуға қызығушылық танытатын "меншік иесі мемлекет" (немесе қазір "қазынашылық мемлекет") ретінде салықтық қатынастардың субъектісі. Екінші жағынан, мемлекет үлкен билік өкілеттіктеріне ие мемлекеттік биліктің субъектісі ретінде әрекет ете отырып, мемлекет осы әлеуметтік қатынасты тиісті заңдар шығару арқылы реттейді, сонымен бірге өзінің салық қатынастарының субъектісі ретіндегі құқықтарын да, осы қатынастардың екінші тарабы – салық төлеушінің міндеттерін де анықтайды. Жалпы алғанда, бұл жағдай құқықтық реттеу тетігі үшін мүлдем атиптік емес: әдетте мемлекет әлеуметтік қатынастарды одан тыс жерде реттейді, яғни.осы қарым-қатынастың екі жағынан да тепе-тең. Сонымен қатар, Мемлекет мемлекеттік биліктің субъектісі ретінде объективтілік пен бейтараптықты сақтай отырып, осы мүдделер қайшылықты болуы мүмкін болған жағдайда осы қоғамдық қатынас тараптарының мүдделерін ескеруге және теңдестіруге міндетті. Мұндай құқықтық реттеудің мысалы-азаматтық құқықтың мәні болып табылатын тауар-ақша қатынастарын реттеу.</w:t>
      </w:r>
    </w:p>
    <w:p w:rsidR="00167429" w:rsidRPr="00FE4A0E" w:rsidRDefault="00167429" w:rsidP="00FE4A0E">
      <w:pPr>
        <w:ind w:firstLine="708"/>
        <w:jc w:val="both"/>
        <w:rPr>
          <w:rFonts w:ascii="Times New Roman" w:eastAsia="Times New Roman" w:hAnsi="Times New Roman"/>
          <w:sz w:val="28"/>
          <w:szCs w:val="28"/>
          <w:lang w:val="en-US"/>
        </w:rPr>
      </w:pPr>
      <w:r w:rsidRPr="00FE4A0E">
        <w:rPr>
          <w:rFonts w:ascii="Times New Roman" w:eastAsia="Times New Roman" w:hAnsi="Times New Roman"/>
          <w:sz w:val="28"/>
          <w:szCs w:val="28"/>
          <w:lang w:val="en-US"/>
        </w:rPr>
        <w:t>Басқаша айтқанда, салық заңнамасы мемлекеттің салық қатынастарын құқықтық реттеу көзі ретінде, сол мемлекетке артықшылық бере отырып, бірақ осы қатынастардың субъектісі ретінде әрекет етіп, салық төлеушілерге қатысты объективті түрде кемсітеді.</w:t>
      </w:r>
    </w:p>
    <w:p w:rsidR="00AC6A1B" w:rsidRPr="00FE4A0E" w:rsidRDefault="00AC6A1B" w:rsidP="00FE4A0E">
      <w:pPr>
        <w:jc w:val="both"/>
        <w:rPr>
          <w:sz w:val="28"/>
          <w:szCs w:val="28"/>
        </w:rPr>
      </w:pPr>
      <w:bookmarkStart w:id="0" w:name="_GoBack"/>
      <w:bookmarkEnd w:id="0"/>
    </w:p>
    <w:sectPr w:rsidR="00AC6A1B" w:rsidRPr="00FE4A0E" w:rsidSect="00FF686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5A4FE0"/>
    <w:rsid w:val="00167429"/>
    <w:rsid w:val="005A4FE0"/>
    <w:rsid w:val="00AC6A1B"/>
    <w:rsid w:val="00FE4A0E"/>
    <w:rsid w:val="00FF686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7429"/>
    <w:pPr>
      <w:spacing w:after="0" w:line="240" w:lineRule="auto"/>
    </w:pPr>
    <w:rPr>
      <w:rFonts w:ascii="Calibri" w:eastAsia="Calibri" w:hAnsi="Calibri" w:cs="Arial"/>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1074</Words>
  <Characters>6128</Characters>
  <Application>Microsoft Office Word</Application>
  <DocSecurity>0</DocSecurity>
  <Lines>51</Lines>
  <Paragraphs>14</Paragraphs>
  <ScaleCrop>false</ScaleCrop>
  <Company/>
  <LinksUpToDate>false</LinksUpToDate>
  <CharactersWithSpaces>7188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4</cp:revision>
  <dcterms:created xsi:type="dcterms:W3CDTF">2021-01-27T17:12:00Z</dcterms:created>
  <dcterms:modified xsi:type="dcterms:W3CDTF">2021-09-16T17:51:00Z</dcterms:modified>
</cp:coreProperties>
</file>